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E" w:rsidRDefault="003C3B71">
      <w:p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-464820</wp:posOffset>
            </wp:positionH>
            <wp:positionV relativeFrom="paragraph">
              <wp:posOffset>-382270</wp:posOffset>
            </wp:positionV>
            <wp:extent cx="838200" cy="429895"/>
            <wp:effectExtent l="0" t="0" r="0" b="0"/>
            <wp:wrapTight wrapText="bothSides">
              <wp:wrapPolygon edited="0">
                <wp:start x="-21" y="0"/>
                <wp:lineTo x="-21" y="21031"/>
                <wp:lineTo x="21093" y="21031"/>
                <wp:lineTo x="21093" y="0"/>
                <wp:lineTo x="-21" y="0"/>
              </wp:wrapPolygon>
            </wp:wrapTight>
            <wp:docPr id="1" name="Obraz 1" descr="C:\Users\Anna Grubińska\AppData\Local\Microsoft\Windows\INetCache\Content.Word\LOGO NP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 Grubińska\AppData\Local\Microsoft\Windows\INetCache\Content.Word\LOGO NPGROU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C7E" w:rsidRDefault="003C3B71">
      <w:p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Materiał prasowy</w:t>
      </w:r>
    </w:p>
    <w:p w:rsidR="00F2756C" w:rsidRDefault="00F2756C" w:rsidP="007D3483">
      <w:pPr>
        <w:pStyle w:val="Tekstpodstawowy"/>
        <w:jc w:val="center"/>
        <w:rPr>
          <w:b/>
          <w:sz w:val="36"/>
          <w:szCs w:val="36"/>
        </w:rPr>
      </w:pPr>
    </w:p>
    <w:p w:rsidR="007D3483" w:rsidRPr="004D48DC" w:rsidRDefault="005E26DD" w:rsidP="007D3483">
      <w:pPr>
        <w:pStyle w:val="Tekstpodstawowy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Jak wygląda sytuacja mam na polskim rynku pracy?</w:t>
      </w:r>
    </w:p>
    <w:p w:rsidR="007D3483" w:rsidRDefault="007D3483" w:rsidP="007D3483">
      <w:pPr>
        <w:pStyle w:val="Tekstpodstawowy"/>
      </w:pPr>
    </w:p>
    <w:p w:rsidR="007D3483" w:rsidRDefault="007D3483" w:rsidP="00F2756C">
      <w:pPr>
        <w:pStyle w:val="Tekstpodstawowy"/>
        <w:jc w:val="both"/>
        <w:rPr>
          <w:b/>
        </w:rPr>
      </w:pPr>
      <w:r w:rsidRPr="008B15D8">
        <w:rPr>
          <w:b/>
        </w:rPr>
        <w:t xml:space="preserve">Według badań Polskiego Instytutu Ekonomicznego, 30% matek dzieci w wieku do 9 roku życia nie pracuje zawodowo. Jak na polskim rynku odnajdują się wracające do pracy mamy? – </w:t>
      </w:r>
      <w:r w:rsidRPr="008B15D8">
        <w:rPr>
          <w:b/>
          <w:i/>
        </w:rPr>
        <w:t>Swego czasu myślałam, że sytuacja polskich mam na rynku pracy się poprawia, ale po wielu rozmowach wiem, że one wcale nie są zadowolone</w:t>
      </w:r>
      <w:r w:rsidRPr="008B15D8">
        <w:rPr>
          <w:b/>
        </w:rPr>
        <w:t xml:space="preserve"> – mówi Ewelina Ga</w:t>
      </w:r>
      <w:r w:rsidR="008846ED">
        <w:rPr>
          <w:b/>
        </w:rPr>
        <w:t>wlik, ekspertka ds. rynku pracy.</w:t>
      </w:r>
      <w:r w:rsidRPr="008B15D8">
        <w:rPr>
          <w:b/>
        </w:rPr>
        <w:t xml:space="preserve"> </w:t>
      </w:r>
      <w:bookmarkStart w:id="0" w:name="_GoBack"/>
      <w:bookmarkEnd w:id="0"/>
    </w:p>
    <w:p w:rsidR="007D3483" w:rsidRDefault="007D3483" w:rsidP="00F2756C">
      <w:pPr>
        <w:pStyle w:val="Tekstpodstawowy"/>
        <w:jc w:val="both"/>
      </w:pPr>
      <w:r>
        <w:t xml:space="preserve">Chociaż głównym deklarowanym powodem niepodejmowania pracy zarobkowej wśród matek małych dzieci jest opieka nad nimi (aż 77% wśród mam dzieci do 3 lat), to wraz z rosnącym wiekiem dziecka zwiększa się również waga innych przyczyn – 16% niepracujących mam deklaruje problem ze znalezieniem pracy odpowiadającej ich kompetencjom oraz umożliwiającej godzenie obowiązków zawodowych i rodzinnych. – </w:t>
      </w:r>
      <w:r w:rsidRPr="002D1EC8">
        <w:rPr>
          <w:i/>
        </w:rPr>
        <w:t>Wiele kobiet, z którymi rozmawiałam, czuje, że ich pracodawcy są za mało wyrozumiali, że nie wspierają ich w łączeniu życia rodzinnego i zawodowego.</w:t>
      </w:r>
      <w:r>
        <w:t xml:space="preserve"> – dodaje Ewelina Gawlik. Zdaniem ekspertki, żeby miarodajnie mówić o sytuacji mam na rynku pracy musimy podzielić je na dwie grupy:</w:t>
      </w:r>
    </w:p>
    <w:p w:rsidR="007D3483" w:rsidRDefault="007D3483" w:rsidP="00F2756C">
      <w:pPr>
        <w:pStyle w:val="Tekstpodstawowy"/>
        <w:widowControl w:val="0"/>
        <w:numPr>
          <w:ilvl w:val="0"/>
          <w:numId w:val="6"/>
        </w:numPr>
        <w:jc w:val="both"/>
      </w:pPr>
      <w:r>
        <w:t>zamieszkujące w dużych miastach i zajmujące wysokie stanowiska, których pozycja na rynku pracy zazwyczaj pozostaje stabilna, nawet w trakcie urlopu macierzyńskiego,</w:t>
      </w:r>
    </w:p>
    <w:p w:rsidR="007D3483" w:rsidRDefault="007D3483" w:rsidP="00F2756C">
      <w:pPr>
        <w:pStyle w:val="Tekstpodstawowy"/>
        <w:widowControl w:val="0"/>
        <w:numPr>
          <w:ilvl w:val="0"/>
          <w:numId w:val="6"/>
        </w:numPr>
        <w:jc w:val="both"/>
      </w:pPr>
      <w:r>
        <w:t xml:space="preserve">zamieszkujące w mniejszych miejscowościach i wsiach, często pracujących w rodzinnych firmach, którym dużo trudniej jest utrzymać stanowisko po powrocie z urlopu macierzyńskiego. </w:t>
      </w:r>
    </w:p>
    <w:p w:rsidR="007D3483" w:rsidRDefault="007D3483" w:rsidP="00F2756C">
      <w:pPr>
        <w:pStyle w:val="Tekstpodstawowy"/>
        <w:widowControl w:val="0"/>
        <w:jc w:val="both"/>
      </w:pPr>
      <w:r>
        <w:t xml:space="preserve">Obserwujemy dysproporcję w długości urlopu macierzyńskiego obu grup – kobiety w dużych miastach i na wysokich stanowiskach wracają do pracy później niż kobiety z mniejszych miejscowości. </w:t>
      </w:r>
    </w:p>
    <w:p w:rsidR="007D3483" w:rsidRPr="00D1242B" w:rsidRDefault="007D3483" w:rsidP="005E26DD">
      <w:pPr>
        <w:pStyle w:val="Tekstpodstawowy"/>
        <w:jc w:val="center"/>
        <w:rPr>
          <w:b/>
        </w:rPr>
      </w:pPr>
      <w:r w:rsidRPr="00D1242B">
        <w:rPr>
          <w:b/>
        </w:rPr>
        <w:t>Urlop macierzyński – jaki ma wpływ na karierę kobiety?</w:t>
      </w:r>
    </w:p>
    <w:p w:rsidR="007D3483" w:rsidRDefault="007D3483" w:rsidP="00F2756C">
      <w:pPr>
        <w:pStyle w:val="Tekstpodstawowy"/>
        <w:jc w:val="both"/>
        <w:rPr>
          <w:i/>
        </w:rPr>
      </w:pPr>
      <w:r>
        <w:t>Badania przeprowadzone przez Polski Instytut Ekonomiczny wskazują, że chociaż prawo chroni osoby przebywające na urlopie macierzyńskim, to wiele z nich było zwalniane od razu po powrocie do pracy (przy umowach na czas nieokreślony) lub ich umowy nie były przedłużane (przy umo</w:t>
      </w:r>
      <w:r w:rsidR="005E26DD">
        <w:t xml:space="preserve">wach czasowych). Ewelina Gawlik, eksperta ds. rynku pracy, Prezes agencji Nova Praca </w:t>
      </w:r>
      <w:proofErr w:type="spellStart"/>
      <w:r w:rsidR="005E26DD">
        <w:t>Group</w:t>
      </w:r>
      <w:proofErr w:type="spellEnd"/>
      <w:r w:rsidR="005E26DD">
        <w:t xml:space="preserve"> </w:t>
      </w:r>
      <w:r>
        <w:t>również obser</w:t>
      </w:r>
      <w:r w:rsidR="005E26DD">
        <w:t>w</w:t>
      </w:r>
      <w:r>
        <w:t xml:space="preserve">uje to zjawisko: </w:t>
      </w:r>
      <w:r w:rsidR="005E26DD">
        <w:t xml:space="preserve">- </w:t>
      </w:r>
      <w:r w:rsidRPr="002E19A3">
        <w:rPr>
          <w:i/>
        </w:rPr>
        <w:t xml:space="preserve">Szczególnie kobiety z mniejszych miast, czy pracujące na niższych szczeblach narażone są na zwolnienie po powrocie z urlopu macierzyńskiego. Wciąż funkcjonuje u nas wiele stereotypów, pracodawcy wolą zatrudniać kobiety, które nie wychowują dzieci – istnieje przeświadczenie, że będą one bardziej lojalne i zaangażowane. </w:t>
      </w:r>
      <w:r>
        <w:rPr>
          <w:i/>
        </w:rPr>
        <w:t xml:space="preserve">Decyzja o urlopie macierzyńskim, którą podejmuje po porodzie prawie 60% kobiet, często równoznaczna jest z utratą stanowiska pracy. W lepszej sytuacji są kobiety pracujące w dużych korporacjach, czy zajmujące wysokie stanowiska, które pracodawcom jest trudniej “zastąpić”. </w:t>
      </w:r>
    </w:p>
    <w:p w:rsidR="008846ED" w:rsidRDefault="008846ED" w:rsidP="00F2756C">
      <w:pPr>
        <w:pStyle w:val="Tekstpodstawowy"/>
        <w:jc w:val="both"/>
      </w:pPr>
    </w:p>
    <w:p w:rsidR="00F2756C" w:rsidRDefault="00F2756C" w:rsidP="00F2756C">
      <w:pPr>
        <w:pStyle w:val="Tekstpodstawowy"/>
        <w:jc w:val="both"/>
      </w:pPr>
    </w:p>
    <w:p w:rsidR="00F2756C" w:rsidRPr="008846ED" w:rsidRDefault="00F2756C" w:rsidP="00F2756C">
      <w:pPr>
        <w:pStyle w:val="Tekstpodstawowy"/>
        <w:jc w:val="both"/>
      </w:pPr>
    </w:p>
    <w:p w:rsidR="008846ED" w:rsidRPr="008846ED" w:rsidRDefault="005E26DD" w:rsidP="00F2756C">
      <w:pPr>
        <w:pStyle w:val="Tekstpodstawowy"/>
        <w:jc w:val="center"/>
        <w:rPr>
          <w:b/>
        </w:rPr>
      </w:pPr>
      <w:r>
        <w:rPr>
          <w:b/>
        </w:rPr>
        <w:t>Czy</w:t>
      </w:r>
      <w:r w:rsidR="008846ED" w:rsidRPr="008846ED">
        <w:rPr>
          <w:b/>
        </w:rPr>
        <w:t xml:space="preserve"> mężczyźni </w:t>
      </w:r>
      <w:r>
        <w:rPr>
          <w:b/>
        </w:rPr>
        <w:t xml:space="preserve">chętnie </w:t>
      </w:r>
      <w:r w:rsidR="008846ED" w:rsidRPr="008846ED">
        <w:rPr>
          <w:b/>
        </w:rPr>
        <w:t>korzystają z urlopów ojcowskich i wychowawczych?</w:t>
      </w:r>
    </w:p>
    <w:p w:rsidR="007D3483" w:rsidRDefault="008805B9" w:rsidP="00F2756C">
      <w:pPr>
        <w:pStyle w:val="Tekstpodstawowy"/>
        <w:jc w:val="both"/>
      </w:pPr>
      <w:r>
        <w:t xml:space="preserve">Obserwujemy </w:t>
      </w:r>
      <w:r w:rsidR="007D3483">
        <w:t xml:space="preserve">wzrost liczby wniosków o 14-dniowy urlop </w:t>
      </w:r>
      <w:proofErr w:type="spellStart"/>
      <w:r w:rsidR="007D3483">
        <w:t>tacierzyński</w:t>
      </w:r>
      <w:proofErr w:type="spellEnd"/>
      <w:r w:rsidR="007D3483">
        <w:t xml:space="preserve">. – </w:t>
      </w:r>
      <w:r w:rsidR="007D3483" w:rsidRPr="00356881">
        <w:rPr>
          <w:i/>
        </w:rPr>
        <w:t xml:space="preserve">Wiele kobiet, między innymi z obawy o utratę pracy, bardzo szybko wraca do aktywności zawodowej. Decyzja o urlopie </w:t>
      </w:r>
      <w:proofErr w:type="spellStart"/>
      <w:r w:rsidR="007D3483" w:rsidRPr="00356881">
        <w:rPr>
          <w:i/>
        </w:rPr>
        <w:t>tacierzyńskim</w:t>
      </w:r>
      <w:proofErr w:type="spellEnd"/>
      <w:r w:rsidR="007D3483" w:rsidRPr="00356881">
        <w:rPr>
          <w:i/>
        </w:rPr>
        <w:t xml:space="preserve"> partnera może ułatwić powrót do pracy, zwiększyć poczucie bezpieczeństwa zarówno zawodowego, jak i rodzinnego. </w:t>
      </w:r>
      <w:r w:rsidR="008846ED">
        <w:rPr>
          <w:i/>
        </w:rPr>
        <w:t xml:space="preserve">Jednak jest to wciąż zbyt nowe, rzadkie zjawisko, żebyśmy mogli stwierdzić, jaki wpływ urlop </w:t>
      </w:r>
      <w:proofErr w:type="spellStart"/>
      <w:r w:rsidR="008846ED">
        <w:rPr>
          <w:i/>
        </w:rPr>
        <w:t>tacierzyński</w:t>
      </w:r>
      <w:proofErr w:type="spellEnd"/>
      <w:r w:rsidR="008846ED">
        <w:rPr>
          <w:i/>
        </w:rPr>
        <w:t xml:space="preserve"> ma na karierę mężczyzny. </w:t>
      </w:r>
      <w:r w:rsidRPr="008805B9">
        <w:t>– mówi Ewelina Gawlik.</w:t>
      </w:r>
      <w:r>
        <w:rPr>
          <w:i/>
        </w:rPr>
        <w:t xml:space="preserve"> </w:t>
      </w:r>
      <w:r w:rsidR="008846ED">
        <w:t>W 2021 roku 55% mężczyzn skorzystało z urlopu ojcowskiego</w:t>
      </w:r>
      <w:r>
        <w:t xml:space="preserve">. Na dłuższy urlop rodzicielski zdecydował się zaledwie 1% ojców. Według badania IQS, większość mężczyzn wskazuje obawy związane z utratą pracy lub awansu jako kluczowe w decyzji o zrezygnowaniu z urlopu rodzicielskiego. Prawie co trzeci tata uważa, że wzięcie urlopu przez mężczyznę będzie niemile widziane w jego miejscu pracy. </w:t>
      </w:r>
    </w:p>
    <w:p w:rsidR="007D3483" w:rsidRPr="00356881" w:rsidRDefault="007D3483" w:rsidP="00F2756C">
      <w:pPr>
        <w:pStyle w:val="Tekstpodstawowy"/>
        <w:jc w:val="center"/>
        <w:rPr>
          <w:b/>
        </w:rPr>
      </w:pPr>
      <w:r w:rsidRPr="00356881">
        <w:rPr>
          <w:b/>
        </w:rPr>
        <w:t>Nianie i opiekunki – jaka jest ich sytuacja na rynku pracy?</w:t>
      </w:r>
    </w:p>
    <w:p w:rsidR="007D3483" w:rsidRPr="00356881" w:rsidRDefault="007D3483" w:rsidP="00F2756C">
      <w:pPr>
        <w:pStyle w:val="Tekstpodstawowy"/>
        <w:jc w:val="both"/>
      </w:pPr>
      <w:r>
        <w:t xml:space="preserve">Ewelina Gawlik podkreśla, że nianię powinniśmy traktować jako zawód. W dużych miastach zapotrzebowanie na opiekę domową rośnie, a co za tym idzie – rośnie stabilność zawodowa niań i opiekunek. Powstaje coraz więcej agencji pomagających w doborze odpowiedniej niani, co jest niezwykle ważne dla rodziców. – </w:t>
      </w:r>
      <w:r w:rsidRPr="00D46255">
        <w:rPr>
          <w:i/>
        </w:rPr>
        <w:t xml:space="preserve">Agencja zdejmuje z rodziców konieczność weryfikowania, czy dana osoba ma odpowiednie kompetencje, daje im poczucie bezpieczeństwa. Rodzice są też często zmuszeni do zdecydowania się na prywatną opiekę nad dzieckiem – w polskich żłobkach na czwórkę dzieci przypada tylko jedno wolne miejsce. Zatrudnienie niani często okazuje się bardziej ekonomiczne niż prywatny żłobek, a daje nam gwarancję, że nasze dziecko jest w pełni </w:t>
      </w:r>
      <w:proofErr w:type="spellStart"/>
      <w:r w:rsidRPr="00D46255">
        <w:rPr>
          <w:i/>
        </w:rPr>
        <w:t>zaopiekowane</w:t>
      </w:r>
      <w:proofErr w:type="spellEnd"/>
      <w:r w:rsidRPr="00D46255">
        <w:rPr>
          <w:i/>
        </w:rPr>
        <w:t>, że jest mu poświęcana należyta uwaga.</w:t>
      </w:r>
      <w:r>
        <w:t xml:space="preserve"> – mówi Ewelina Gawlik. Coraz szybsze powroty kobiet do pracy z urlopu macierzyńskiego i rosnące zapotrzebowanie na prywatną opiekę powodują, że pozycja </w:t>
      </w:r>
      <w:r w:rsidR="005E26DD">
        <w:t>niań</w:t>
      </w:r>
      <w:r>
        <w:t xml:space="preserve"> na rynku pracy stale rośnie. </w:t>
      </w:r>
    </w:p>
    <w:p w:rsidR="007D3483" w:rsidRDefault="007D3483">
      <w:pPr>
        <w:pStyle w:val="Tekstpodstawowy"/>
        <w:jc w:val="both"/>
        <w:rPr>
          <w:rFonts w:cstheme="minorHAnsi"/>
          <w:b/>
          <w:sz w:val="24"/>
          <w:szCs w:val="24"/>
        </w:rPr>
      </w:pPr>
    </w:p>
    <w:p w:rsidR="009B4D25" w:rsidRPr="00314ADE" w:rsidRDefault="00D71DE5">
      <w:pPr>
        <w:pStyle w:val="Tekstpodstawowy"/>
        <w:jc w:val="both"/>
        <w:rPr>
          <w:rFonts w:cstheme="minorHAnsi"/>
          <w:sz w:val="24"/>
          <w:szCs w:val="24"/>
        </w:rPr>
      </w:pPr>
      <w:r w:rsidRPr="00314ADE">
        <w:rPr>
          <w:rFonts w:cstheme="minorHAnsi"/>
          <w:b/>
          <w:sz w:val="24"/>
          <w:szCs w:val="24"/>
        </w:rPr>
        <w:t>Zapraszamy na stronę:</w:t>
      </w:r>
      <w:r w:rsidRPr="00314ADE">
        <w:rPr>
          <w:rFonts w:cstheme="minorHAnsi"/>
          <w:sz w:val="24"/>
          <w:szCs w:val="24"/>
        </w:rPr>
        <w:t xml:space="preserve">  </w:t>
      </w:r>
      <w:hyperlink r:id="rId9" w:history="1">
        <w:r w:rsidR="00314ADE" w:rsidRPr="0001713B">
          <w:rPr>
            <w:rStyle w:val="Hipercze"/>
            <w:rFonts w:cstheme="minorHAnsi"/>
            <w:sz w:val="24"/>
            <w:szCs w:val="24"/>
          </w:rPr>
          <w:t>www.novapracagroup.pl</w:t>
        </w:r>
      </w:hyperlink>
    </w:p>
    <w:sectPr w:rsidR="009B4D25" w:rsidRPr="00314ADE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14" w:rsidRDefault="000C7F14">
      <w:pPr>
        <w:spacing w:after="0" w:line="240" w:lineRule="auto"/>
      </w:pPr>
      <w:r>
        <w:separator/>
      </w:r>
    </w:p>
  </w:endnote>
  <w:endnote w:type="continuationSeparator" w:id="0">
    <w:p w:rsidR="000C7F14" w:rsidRDefault="000C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7E" w:rsidRPr="00E92402" w:rsidRDefault="003C3B71">
    <w:pPr>
      <w:spacing w:before="240" w:after="240"/>
      <w:jc w:val="center"/>
      <w:rPr>
        <w:sz w:val="18"/>
        <w:szCs w:val="18"/>
      </w:rPr>
    </w:pPr>
    <w:r w:rsidRPr="00E92402">
      <w:rPr>
        <w:sz w:val="18"/>
        <w:szCs w:val="18"/>
      </w:rPr>
      <w:t xml:space="preserve">Kontakt dla </w:t>
    </w:r>
    <w:proofErr w:type="spellStart"/>
    <w:r w:rsidRPr="00E92402">
      <w:rPr>
        <w:sz w:val="18"/>
        <w:szCs w:val="18"/>
      </w:rPr>
      <w:t>medi</w:t>
    </w:r>
    <w:proofErr w:type="spellEnd"/>
    <w:r w:rsidRPr="00E92402">
      <w:rPr>
        <w:sz w:val="18"/>
        <w:szCs w:val="18"/>
        <w:lang w:val="es-ES_tradnl"/>
      </w:rPr>
      <w:t>ó</w:t>
    </w:r>
    <w:r w:rsidRPr="00E92402">
      <w:rPr>
        <w:sz w:val="18"/>
        <w:szCs w:val="18"/>
      </w:rPr>
      <w:t xml:space="preserve">w: Agencja Face It; Anna Wąsowska, tel.: </w:t>
    </w:r>
    <w:r w:rsidR="00E92402" w:rsidRPr="00E92402">
      <w:rPr>
        <w:sz w:val="18"/>
        <w:szCs w:val="18"/>
        <w:lang w:eastAsia="pl-PL"/>
      </w:rPr>
      <w:t>452 931 564</w:t>
    </w:r>
    <w:r w:rsidRPr="00E92402">
      <w:rPr>
        <w:sz w:val="18"/>
        <w:szCs w:val="18"/>
      </w:rPr>
      <w:t>, e-mail: a.wasowska@agencjafaceit.pl</w:t>
    </w:r>
  </w:p>
  <w:p w:rsidR="00483C7E" w:rsidRDefault="00483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14" w:rsidRDefault="000C7F14">
      <w:pPr>
        <w:spacing w:after="0" w:line="240" w:lineRule="auto"/>
      </w:pPr>
      <w:r>
        <w:separator/>
      </w:r>
    </w:p>
  </w:footnote>
  <w:footnote w:type="continuationSeparator" w:id="0">
    <w:p w:rsidR="000C7F14" w:rsidRDefault="000C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C6486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516"/>
    <w:multiLevelType w:val="multilevel"/>
    <w:tmpl w:val="393A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C8D08D3"/>
    <w:multiLevelType w:val="multilevel"/>
    <w:tmpl w:val="7C64A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3784E0B"/>
    <w:multiLevelType w:val="hybridMultilevel"/>
    <w:tmpl w:val="7B5863C4"/>
    <w:lvl w:ilvl="0" w:tplc="ECF8A460"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728BA"/>
    <w:multiLevelType w:val="multilevel"/>
    <w:tmpl w:val="292E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A624F97"/>
    <w:multiLevelType w:val="multilevel"/>
    <w:tmpl w:val="581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E"/>
    <w:rsid w:val="000C7F14"/>
    <w:rsid w:val="00113770"/>
    <w:rsid w:val="001343AF"/>
    <w:rsid w:val="001B092F"/>
    <w:rsid w:val="001B4BD5"/>
    <w:rsid w:val="0020206E"/>
    <w:rsid w:val="002107C0"/>
    <w:rsid w:val="0024430D"/>
    <w:rsid w:val="00256E7B"/>
    <w:rsid w:val="00314ADE"/>
    <w:rsid w:val="003C3B71"/>
    <w:rsid w:val="003D4D98"/>
    <w:rsid w:val="004204F8"/>
    <w:rsid w:val="00483C7E"/>
    <w:rsid w:val="004B5A61"/>
    <w:rsid w:val="005E0A78"/>
    <w:rsid w:val="005E26DD"/>
    <w:rsid w:val="006A7630"/>
    <w:rsid w:val="0077656B"/>
    <w:rsid w:val="007D3483"/>
    <w:rsid w:val="008805B9"/>
    <w:rsid w:val="008846ED"/>
    <w:rsid w:val="008C7F3C"/>
    <w:rsid w:val="00992C40"/>
    <w:rsid w:val="009A10A2"/>
    <w:rsid w:val="009B4D25"/>
    <w:rsid w:val="009F6AB5"/>
    <w:rsid w:val="00A24B66"/>
    <w:rsid w:val="00A4357C"/>
    <w:rsid w:val="00A4573C"/>
    <w:rsid w:val="00BB6D60"/>
    <w:rsid w:val="00C91891"/>
    <w:rsid w:val="00D71DE5"/>
    <w:rsid w:val="00D85EAE"/>
    <w:rsid w:val="00DB1BE0"/>
    <w:rsid w:val="00E05390"/>
    <w:rsid w:val="00E92402"/>
    <w:rsid w:val="00ED6FF6"/>
    <w:rsid w:val="00EE6CB5"/>
    <w:rsid w:val="00F2756C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Heading"/>
    <w:next w:val="Tekstpodstawowy"/>
    <w:qFormat/>
    <w:p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5537"/>
    <w:rPr>
      <w:b/>
      <w:bCs/>
    </w:rPr>
  </w:style>
  <w:style w:type="character" w:styleId="Uwydatnienie">
    <w:name w:val="Emphasis"/>
    <w:basedOn w:val="Domylnaczcionkaakapitu"/>
    <w:uiPriority w:val="20"/>
    <w:qFormat/>
    <w:rsid w:val="003F468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7073"/>
  </w:style>
  <w:style w:type="character" w:customStyle="1" w:styleId="StopkaZnak">
    <w:name w:val="Stopka Znak"/>
    <w:basedOn w:val="Domylnaczcionkaakapitu"/>
    <w:link w:val="Stopka"/>
    <w:uiPriority w:val="99"/>
    <w:qFormat/>
    <w:rsid w:val="002A707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7073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465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A707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A707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1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Heading"/>
    <w:next w:val="Tekstpodstawowy"/>
    <w:qFormat/>
    <w:p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5537"/>
    <w:rPr>
      <w:b/>
      <w:bCs/>
    </w:rPr>
  </w:style>
  <w:style w:type="character" w:styleId="Uwydatnienie">
    <w:name w:val="Emphasis"/>
    <w:basedOn w:val="Domylnaczcionkaakapitu"/>
    <w:uiPriority w:val="20"/>
    <w:qFormat/>
    <w:rsid w:val="003F468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7073"/>
  </w:style>
  <w:style w:type="character" w:customStyle="1" w:styleId="StopkaZnak">
    <w:name w:val="Stopka Znak"/>
    <w:basedOn w:val="Domylnaczcionkaakapitu"/>
    <w:link w:val="Stopka"/>
    <w:uiPriority w:val="99"/>
    <w:qFormat/>
    <w:rsid w:val="002A707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7073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465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A707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A707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1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pracagro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Klewek</dc:creator>
  <cp:lastModifiedBy>Anna Grubińska</cp:lastModifiedBy>
  <cp:revision>2</cp:revision>
  <dcterms:created xsi:type="dcterms:W3CDTF">2024-05-15T11:02:00Z</dcterms:created>
  <dcterms:modified xsi:type="dcterms:W3CDTF">2024-05-15T11:02:00Z</dcterms:modified>
  <dc:language>pl-PL</dc:language>
</cp:coreProperties>
</file>